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170F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0F9" w:rsidRDefault="003170F9">
            <w:pPr>
              <w:ind w:firstLine="300"/>
              <w:jc w:val="right"/>
              <w:divId w:val="1514152126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ED1270">
              <w:rPr>
                <w:color w:val="000000"/>
              </w:rPr>
              <w:t>0</w:t>
            </w:r>
          </w:p>
          <w:p w:rsidR="003170F9" w:rsidRDefault="003170F9">
            <w:pPr>
              <w:spacing w:line="1" w:lineRule="auto"/>
            </w:pPr>
          </w:p>
        </w:tc>
      </w:tr>
    </w:tbl>
    <w:p w:rsidR="003170F9" w:rsidRDefault="00A85CF2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170F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0F9" w:rsidRDefault="003170F9">
            <w:pPr>
              <w:ind w:firstLine="300"/>
              <w:jc w:val="right"/>
              <w:divId w:val="554967820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"Об областном бюджете на 2025 год</w:t>
            </w:r>
          </w:p>
          <w:p w:rsidR="003170F9" w:rsidRDefault="003170F9">
            <w:pPr>
              <w:spacing w:line="1" w:lineRule="auto"/>
            </w:pPr>
          </w:p>
        </w:tc>
      </w:tr>
    </w:tbl>
    <w:p w:rsidR="003170F9" w:rsidRDefault="003170F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170F9" w:rsidRPr="00ED127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0F9" w:rsidRPr="00A85CF2" w:rsidRDefault="003170F9">
            <w:pPr>
              <w:ind w:firstLine="300"/>
              <w:jc w:val="right"/>
              <w:divId w:val="188446963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A85CF2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3170F9" w:rsidRPr="00A85CF2" w:rsidRDefault="003170F9">
            <w:pPr>
              <w:spacing w:line="1" w:lineRule="auto"/>
              <w:rPr>
                <w:lang w:val="ru-RU"/>
              </w:rPr>
            </w:pPr>
          </w:p>
        </w:tc>
      </w:tr>
    </w:tbl>
    <w:p w:rsidR="003170F9" w:rsidRDefault="003170F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170F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0F9" w:rsidRDefault="003170F9">
            <w:pPr>
              <w:ind w:firstLine="300"/>
              <w:jc w:val="right"/>
              <w:divId w:val="7759916"/>
              <w:rPr>
                <w:color w:val="000000"/>
              </w:rPr>
            </w:pPr>
            <w:bookmarkStart w:id="2" w:name="__bookmark_6"/>
            <w:bookmarkEnd w:id="2"/>
            <w:r>
              <w:rPr>
                <w:color w:val="000000"/>
              </w:rPr>
              <w:t xml:space="preserve">Таблица </w:t>
            </w:r>
            <w:r w:rsidR="00ED1270">
              <w:rPr>
                <w:color w:val="000000"/>
              </w:rPr>
              <w:t>27</w:t>
            </w:r>
          </w:p>
          <w:p w:rsidR="003170F9" w:rsidRDefault="003170F9">
            <w:pPr>
              <w:spacing w:line="1" w:lineRule="auto"/>
            </w:pPr>
          </w:p>
        </w:tc>
      </w:tr>
    </w:tbl>
    <w:p w:rsidR="003170F9" w:rsidRDefault="00A85CF2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170F9" w:rsidRPr="00ED1270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0F9" w:rsidRPr="00A85CF2" w:rsidRDefault="003170F9">
            <w:pPr>
              <w:ind w:firstLine="300"/>
              <w:jc w:val="center"/>
              <w:divId w:val="975334191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A85CF2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 РАЙОНОВ, МУНИЦИПАЛЬНЫХ И ГОРОДСКИХ ОКРУГОВ, ГОРОДСКИХ И СЕЛЬСКИХ ПОСЕЛЕНИЙ НА 2025 ГОД И НА ПЛАНОВЫЙ ПЕРИОД 2026 И 2027 ГОДОВ НА 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  <w:p w:rsidR="003170F9" w:rsidRPr="00A85CF2" w:rsidRDefault="003170F9">
            <w:pPr>
              <w:spacing w:line="1" w:lineRule="auto"/>
              <w:rPr>
                <w:lang w:val="ru-RU"/>
              </w:rPr>
            </w:pPr>
          </w:p>
        </w:tc>
      </w:tr>
    </w:tbl>
    <w:p w:rsidR="003170F9" w:rsidRDefault="00A85CF2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3170F9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0F9" w:rsidRDefault="00A85CF2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0F9" w:rsidRDefault="00A85CF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3170F9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0F9" w:rsidRDefault="003170F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3170F9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170F9" w:rsidRDefault="003170F9">
                  <w:pPr>
                    <w:jc w:val="center"/>
                    <w:divId w:val="190856552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год</w:t>
                  </w:r>
                </w:p>
                <w:p w:rsidR="003170F9" w:rsidRDefault="003170F9">
                  <w:pPr>
                    <w:spacing w:line="1" w:lineRule="auto"/>
                  </w:pPr>
                </w:p>
              </w:tc>
            </w:tr>
          </w:tbl>
          <w:p w:rsidR="003170F9" w:rsidRDefault="003170F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0F9" w:rsidRDefault="003170F9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3170F9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170F9" w:rsidRDefault="003170F9">
                  <w:pPr>
                    <w:jc w:val="center"/>
                    <w:divId w:val="983747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год</w:t>
                  </w:r>
                </w:p>
                <w:p w:rsidR="003170F9" w:rsidRDefault="003170F9">
                  <w:pPr>
                    <w:spacing w:line="1" w:lineRule="auto"/>
                  </w:pPr>
                </w:p>
              </w:tc>
            </w:tr>
          </w:tbl>
          <w:p w:rsidR="003170F9" w:rsidRDefault="003170F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0F9" w:rsidRDefault="003170F9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3170F9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170F9" w:rsidRDefault="003170F9">
                  <w:pPr>
                    <w:jc w:val="center"/>
                    <w:divId w:val="156325261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2027 год</w:t>
                  </w:r>
                </w:p>
                <w:p w:rsidR="003170F9" w:rsidRDefault="003170F9">
                  <w:pPr>
                    <w:spacing w:line="1" w:lineRule="auto"/>
                  </w:pPr>
                </w:p>
              </w:tc>
            </w:tr>
          </w:tbl>
          <w:p w:rsidR="003170F9" w:rsidRDefault="003170F9">
            <w:pPr>
              <w:spacing w:line="1" w:lineRule="auto"/>
            </w:pPr>
          </w:p>
        </w:tc>
      </w:tr>
      <w:bookmarkStart w:id="5" w:name="_Toc1"/>
      <w:bookmarkEnd w:id="5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"1" \f C \l "1"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170F9" w:rsidRDefault="003170F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170F9" w:rsidRDefault="003170F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170F9" w:rsidRDefault="003170F9">
            <w:pPr>
              <w:spacing w:line="1" w:lineRule="auto"/>
              <w:jc w:val="right"/>
            </w:pPr>
          </w:p>
        </w:tc>
      </w:tr>
      <w:bookmarkStart w:id="6" w:name="_TocГородской_округ_город_Буй"/>
      <w:bookmarkEnd w:id="6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"Городской округ город Буй"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47,900</w:t>
            </w:r>
          </w:p>
        </w:tc>
      </w:tr>
      <w:bookmarkStart w:id="7" w:name="_TocГородской_округ_город_Волгореченск"/>
      <w:bookmarkEnd w:id="7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"Городской округ город Волгореченск"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33,700</w:t>
            </w:r>
          </w:p>
        </w:tc>
      </w:tr>
      <w:bookmarkStart w:id="8" w:name="_TocГородской_округ_город_Галич"/>
      <w:bookmarkEnd w:id="8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"Городской округ город Галич"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30,000</w:t>
            </w:r>
          </w:p>
        </w:tc>
      </w:tr>
      <w:bookmarkStart w:id="9" w:name="_TocГородской_округ_город_Кострома"/>
      <w:bookmarkEnd w:id="9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"Городской округ город Кострома"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637,800</w:t>
            </w:r>
          </w:p>
        </w:tc>
      </w:tr>
      <w:bookmarkStart w:id="10" w:name="_TocГородской_округ_город_Шарья"/>
      <w:bookmarkEnd w:id="10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"Городской округ город Шарья"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72,000</w:t>
            </w:r>
          </w:p>
        </w:tc>
      </w:tr>
      <w:bookmarkStart w:id="11" w:name="_Toc2"/>
      <w:bookmarkEnd w:id="11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"2" \f C \l "1"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170F9" w:rsidRDefault="003170F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170F9" w:rsidRDefault="003170F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170F9" w:rsidRDefault="003170F9">
            <w:pPr>
              <w:spacing w:line="1" w:lineRule="auto"/>
              <w:jc w:val="right"/>
            </w:pPr>
          </w:p>
        </w:tc>
      </w:tr>
      <w:bookmarkStart w:id="12" w:name="_TocБуйский_муниципальный_район"/>
      <w:bookmarkEnd w:id="12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"Буйский муниципальный район"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Буйский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41,400</w:t>
            </w:r>
          </w:p>
        </w:tc>
      </w:tr>
      <w:bookmarkStart w:id="13" w:name="_TocВохомский_муниципальный_район"/>
      <w:bookmarkEnd w:id="13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"Вохомский муниципальный район"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Вохомский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31,500</w:t>
            </w:r>
          </w:p>
        </w:tc>
      </w:tr>
      <w:bookmarkStart w:id="14" w:name="_TocГаличский_муниципальный_район"/>
      <w:bookmarkEnd w:id="14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"Галичский муниципальный район"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30,100</w:t>
            </w:r>
          </w:p>
        </w:tc>
      </w:tr>
      <w:bookmarkStart w:id="15" w:name="_TocКостромской_муниципальный_район"/>
      <w:bookmarkEnd w:id="15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"Костромской муниципальный район"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194,700</w:t>
            </w:r>
          </w:p>
        </w:tc>
      </w:tr>
      <w:bookmarkStart w:id="16" w:name="_TocКрасносельский_муниципальный_район"/>
      <w:bookmarkEnd w:id="16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"Красносельский муниципальный район"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Красносельский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76,900</w:t>
            </w:r>
          </w:p>
        </w:tc>
      </w:tr>
      <w:bookmarkStart w:id="17" w:name="_TocМуниципальный_район_г.Нерехта_и_Нере"/>
      <w:bookmarkEnd w:id="17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3170F9" w:rsidRPr="00A85CF2" w:rsidRDefault="00A85CF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A85CF2">
              <w:rPr>
                <w:color w:val="000000"/>
                <w:sz w:val="18"/>
                <w:szCs w:val="18"/>
                <w:lang w:val="ru-RU"/>
              </w:rPr>
              <w:t>Муниципальный район г.Нерехта и Нерехтский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134,000</w:t>
            </w:r>
          </w:p>
        </w:tc>
      </w:tr>
      <w:bookmarkStart w:id="18" w:name="_TocСудиславский_муниципальный_район"/>
      <w:bookmarkEnd w:id="18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"Судиславский муниципальный район"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Судиславский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51,600</w:t>
            </w:r>
          </w:p>
        </w:tc>
      </w:tr>
      <w:bookmarkStart w:id="19" w:name="_TocСусанинский_муниципальный_район"/>
      <w:bookmarkEnd w:id="19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"Сусанинский муниципальный район"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Сусанинский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26,800</w:t>
            </w:r>
          </w:p>
        </w:tc>
      </w:tr>
      <w:bookmarkStart w:id="20" w:name="_TocЧухломский_муниципальный_район"/>
      <w:bookmarkEnd w:id="20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"Чухломский муниципальный район"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Чухломский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36,800</w:t>
            </w:r>
          </w:p>
        </w:tc>
      </w:tr>
      <w:bookmarkStart w:id="21" w:name="_TocШарьинский_муниципальный_район"/>
      <w:bookmarkEnd w:id="21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"Шарьинский муниципальный район"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Шарьинский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34,300</w:t>
            </w:r>
          </w:p>
        </w:tc>
      </w:tr>
      <w:bookmarkStart w:id="22" w:name="_Toc3"/>
      <w:bookmarkEnd w:id="22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"3" \f C \l "1"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170F9" w:rsidRDefault="003170F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170F9" w:rsidRDefault="003170F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170F9" w:rsidRDefault="003170F9">
            <w:pPr>
              <w:spacing w:line="1" w:lineRule="auto"/>
              <w:jc w:val="right"/>
            </w:pPr>
          </w:p>
        </w:tc>
      </w:tr>
      <w:bookmarkStart w:id="23" w:name="_TocКологривский_муниципальный_округ"/>
      <w:bookmarkEnd w:id="23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"Кологривский муниципальный округ"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Кологривский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9,400</w:t>
            </w:r>
          </w:p>
        </w:tc>
      </w:tr>
      <w:bookmarkStart w:id="24" w:name="_TocМежевской_муниципальный_округ"/>
      <w:bookmarkEnd w:id="24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"Межевской муниципальный округ"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Межевской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6,500</w:t>
            </w:r>
          </w:p>
        </w:tc>
      </w:tr>
      <w:bookmarkStart w:id="25" w:name="_TocНейский_муниципальный_округ"/>
      <w:bookmarkEnd w:id="25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"Нейский муниципальный округ"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23,800</w:t>
            </w:r>
          </w:p>
        </w:tc>
      </w:tr>
      <w:bookmarkStart w:id="26" w:name="_TocПарфеньевский_муниципальный_округ"/>
      <w:bookmarkEnd w:id="26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"Парфеньевский муниципальный округ"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Парфеньевский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10,300</w:t>
            </w:r>
          </w:p>
        </w:tc>
      </w:tr>
      <w:bookmarkStart w:id="27" w:name="_TocПоназыревский_муниципальный_округ"/>
      <w:bookmarkEnd w:id="27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"Поназыревский муниципальный округ"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Поназыревский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11,000</w:t>
            </w:r>
          </w:p>
        </w:tc>
      </w:tr>
      <w:bookmarkStart w:id="28" w:name="_TocПыщугский_муниципальный_округ"/>
      <w:bookmarkEnd w:id="28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"Пыщугский муниципальный округ"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Пыщугский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7,800</w:t>
            </w:r>
          </w:p>
        </w:tc>
      </w:tr>
      <w:bookmarkStart w:id="29" w:name="_TocМантуровский_муниципальный_округ"/>
      <w:bookmarkEnd w:id="29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"Мантуровский муниципальный округ"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Мантуровский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36,400</w:t>
            </w:r>
          </w:p>
        </w:tc>
      </w:tr>
      <w:bookmarkStart w:id="30" w:name="_TocОстровский_муниципальный_округ"/>
      <w:bookmarkEnd w:id="30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"Островский муниципальный округ"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21,100</w:t>
            </w:r>
          </w:p>
        </w:tc>
      </w:tr>
      <w:bookmarkStart w:id="31" w:name="_TocПавинский_муниципальный_округ"/>
      <w:bookmarkEnd w:id="31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"Павинский муниципальный округ"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Павинский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7,000</w:t>
            </w:r>
          </w:p>
        </w:tc>
      </w:tr>
      <w:bookmarkStart w:id="32" w:name="_TocСолигаличский__муниципальный_округ"/>
      <w:bookmarkEnd w:id="32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"Солигаличский  муниципальный округ"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Солигаличский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18,100</w:t>
            </w:r>
          </w:p>
        </w:tc>
      </w:tr>
      <w:bookmarkStart w:id="33" w:name="_TocАнтроповский_муниципальный_округ"/>
      <w:bookmarkEnd w:id="33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"Антроповский муниципальный округ"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Антроповский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12,000</w:t>
            </w:r>
          </w:p>
        </w:tc>
      </w:tr>
      <w:bookmarkStart w:id="34" w:name="_TocКадыйский_муниципальный_округ"/>
      <w:bookmarkEnd w:id="34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"Кадыйский муниципальный округ"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Кадыйский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13,800</w:t>
            </w:r>
          </w:p>
        </w:tc>
      </w:tr>
      <w:bookmarkStart w:id="35" w:name="_TocМакарьевский_муниципальный_округ"/>
      <w:bookmarkEnd w:id="35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"Макарьевский муниципальный округ"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Макарьевский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23,800</w:t>
            </w:r>
          </w:p>
        </w:tc>
      </w:tr>
      <w:bookmarkStart w:id="36" w:name="_TocОктябрьский__муниципальный_округ"/>
      <w:bookmarkEnd w:id="36"/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B377FB">
            <w:pPr>
              <w:rPr>
                <w:vanish/>
              </w:rPr>
            </w:pPr>
            <w:r>
              <w:fldChar w:fldCharType="begin"/>
            </w:r>
            <w:r w:rsidR="00A85CF2">
              <w:instrText>TC "Октябрьский  муниципальный округ" \f C \l "2"</w:instrText>
            </w:r>
            <w:r>
              <w:fldChar w:fldCharType="end"/>
            </w:r>
          </w:p>
          <w:p w:rsidR="003170F9" w:rsidRDefault="00A85CF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170F9" w:rsidRDefault="00A85C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7,800</w:t>
            </w:r>
          </w:p>
        </w:tc>
      </w:tr>
      <w:tr w:rsidR="003170F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170F9" w:rsidRDefault="00A85CF2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170F9" w:rsidRDefault="00A85CF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1 688,300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170F9" w:rsidRDefault="00A85CF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1 688,300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170F9" w:rsidRDefault="00A85CF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1 688,300</w:t>
            </w:r>
          </w:p>
        </w:tc>
      </w:tr>
    </w:tbl>
    <w:p w:rsidR="00BE7E2F" w:rsidRDefault="00BE7E2F"/>
    <w:sectPr w:rsidR="00BE7E2F" w:rsidSect="00746915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7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0F9" w:rsidRDefault="003170F9" w:rsidP="003170F9">
      <w:r>
        <w:separator/>
      </w:r>
    </w:p>
  </w:endnote>
  <w:endnote w:type="continuationSeparator" w:id="1">
    <w:p w:rsidR="003170F9" w:rsidRDefault="003170F9" w:rsidP="00317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170F9">
      <w:trPr>
        <w:trHeight w:val="566"/>
      </w:trPr>
      <w:tc>
        <w:tcPr>
          <w:tcW w:w="10421" w:type="dxa"/>
        </w:tcPr>
        <w:p w:rsidR="003170F9" w:rsidRDefault="00B377FB">
          <w:pPr>
            <w:jc w:val="right"/>
            <w:rPr>
              <w:color w:val="000000"/>
            </w:rPr>
          </w:pPr>
          <w:r>
            <w:fldChar w:fldCharType="begin"/>
          </w:r>
          <w:r w:rsidR="00A85CF2">
            <w:rPr>
              <w:color w:val="000000"/>
            </w:rPr>
            <w:instrText>PAGE</w:instrText>
          </w:r>
          <w:r>
            <w:fldChar w:fldCharType="separate"/>
          </w:r>
          <w:r w:rsidR="00746915">
            <w:rPr>
              <w:noProof/>
              <w:color w:val="000000"/>
            </w:rPr>
            <w:t>278</w:t>
          </w:r>
          <w:r>
            <w:fldChar w:fldCharType="end"/>
          </w:r>
        </w:p>
        <w:p w:rsidR="003170F9" w:rsidRDefault="003170F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0F9" w:rsidRDefault="003170F9" w:rsidP="003170F9">
      <w:r>
        <w:separator/>
      </w:r>
    </w:p>
  </w:footnote>
  <w:footnote w:type="continuationSeparator" w:id="1">
    <w:p w:rsidR="003170F9" w:rsidRDefault="003170F9" w:rsidP="003170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170F9">
      <w:tc>
        <w:tcPr>
          <w:tcW w:w="10421" w:type="dxa"/>
        </w:tcPr>
        <w:p w:rsidR="003170F9" w:rsidRDefault="003170F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70F9"/>
    <w:rsid w:val="003170F9"/>
    <w:rsid w:val="00746915"/>
    <w:rsid w:val="00A85CF2"/>
    <w:rsid w:val="00B377FB"/>
    <w:rsid w:val="00BE7E2F"/>
    <w:rsid w:val="00ED1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170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576</Words>
  <Characters>3288</Characters>
  <Application>Microsoft Office Word</Application>
  <DocSecurity>0</DocSecurity>
  <Lines>27</Lines>
  <Paragraphs>7</Paragraphs>
  <ScaleCrop>false</ScaleCrop>
  <Company/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2024-10-10T08:04:00Z</dcterms:created>
  <dcterms:modified xsi:type="dcterms:W3CDTF">2024-10-11T12:20:00Z</dcterms:modified>
</cp:coreProperties>
</file>